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11C3AB" w14:textId="77777777" w:rsidR="007B34F1" w:rsidRDefault="007B34F1" w:rsidP="007B34F1">
      <w:pPr>
        <w:pStyle w:val="NormaleWeb"/>
        <w:shd w:val="clear" w:color="auto" w:fill="FCFCFC"/>
        <w:spacing w:before="0" w:beforeAutospacing="0" w:after="225" w:afterAutospacing="0"/>
        <w:jc w:val="center"/>
        <w:textAlignment w:val="baseline"/>
        <w:rPr>
          <w:b/>
          <w:bCs/>
          <w:color w:val="000000" w:themeColor="text1"/>
          <w:u w:val="single"/>
        </w:rPr>
      </w:pPr>
    </w:p>
    <w:p w14:paraId="3A850133" w14:textId="5E872741" w:rsidR="007B34F1" w:rsidRDefault="007B34F1" w:rsidP="007B34F1">
      <w:pPr>
        <w:pStyle w:val="NormaleWeb"/>
        <w:shd w:val="clear" w:color="auto" w:fill="FCFCFC"/>
        <w:spacing w:before="0" w:beforeAutospacing="0" w:after="225" w:afterAutospacing="0"/>
        <w:jc w:val="center"/>
        <w:textAlignment w:val="baseline"/>
        <w:rPr>
          <w:b/>
          <w:bCs/>
          <w:color w:val="000000" w:themeColor="text1"/>
          <w:u w:val="single"/>
        </w:rPr>
      </w:pPr>
      <w:r>
        <w:rPr>
          <w:noProof/>
        </w:rPr>
        <w:drawing>
          <wp:inline distT="0" distB="0" distL="0" distR="0" wp14:anchorId="75971B08" wp14:editId="3F23E14D">
            <wp:extent cx="2870200" cy="387350"/>
            <wp:effectExtent l="0" t="0" r="635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B3681" w14:textId="77777777" w:rsidR="007B34F1" w:rsidRDefault="007B34F1" w:rsidP="007B34F1">
      <w:pPr>
        <w:pStyle w:val="NormaleWeb"/>
        <w:shd w:val="clear" w:color="auto" w:fill="FCFCFC"/>
        <w:spacing w:before="0" w:beforeAutospacing="0" w:after="225" w:afterAutospacing="0"/>
        <w:jc w:val="center"/>
        <w:textAlignment w:val="baseline"/>
        <w:rPr>
          <w:b/>
          <w:bCs/>
          <w:color w:val="000000" w:themeColor="text1"/>
          <w:u w:val="single"/>
        </w:rPr>
      </w:pPr>
    </w:p>
    <w:p w14:paraId="19DFE0D2" w14:textId="1B8BC903" w:rsidR="001412C4" w:rsidRPr="007B34F1" w:rsidRDefault="007B34F1" w:rsidP="007B34F1">
      <w:pPr>
        <w:pStyle w:val="NormaleWeb"/>
        <w:shd w:val="clear" w:color="auto" w:fill="FCFCFC"/>
        <w:spacing w:before="0" w:beforeAutospacing="0" w:after="225" w:afterAutospacing="0"/>
        <w:jc w:val="center"/>
        <w:textAlignment w:val="baseline"/>
        <w:rPr>
          <w:b/>
          <w:bCs/>
          <w:color w:val="000000" w:themeColor="text1"/>
          <w:u w:val="single"/>
        </w:rPr>
      </w:pPr>
      <w:r w:rsidRPr="007B34F1">
        <w:rPr>
          <w:b/>
          <w:bCs/>
          <w:color w:val="000000" w:themeColor="text1"/>
          <w:u w:val="single"/>
        </w:rPr>
        <w:t>COMUNICATO STAMPA</w:t>
      </w:r>
    </w:p>
    <w:p w14:paraId="08ABC9D2" w14:textId="3CEF525E" w:rsidR="007B34F1" w:rsidRDefault="007B34F1" w:rsidP="007B34F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#NOICISIAMO PER COMUNICARE: UNA STRATEGIA DI COMUNITÀ</w:t>
      </w:r>
    </w:p>
    <w:p w14:paraId="099AB84D" w14:textId="69807D7D" w:rsidR="007B34F1" w:rsidRDefault="007B34F1" w:rsidP="007B34F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GIORNATA DI FORMAZIONE A CURA DEL GRUPPO COMUNICAZIONE LEGACOOPSOCIALI CON ARDUINI, CAREDDA, MAIORELLA, PERRONE, RACE E VOLTERRANI</w:t>
      </w:r>
    </w:p>
    <w:p w14:paraId="1EEC1FFB" w14:textId="77777777" w:rsidR="007B34F1" w:rsidRDefault="007B34F1" w:rsidP="001412C4">
      <w:pPr>
        <w:rPr>
          <w:rFonts w:ascii="Times New Roman" w:hAnsi="Times New Roman" w:cs="Times New Roman"/>
          <w:sz w:val="24"/>
          <w:szCs w:val="24"/>
        </w:rPr>
      </w:pPr>
    </w:p>
    <w:p w14:paraId="75F4209F" w14:textId="015B1974" w:rsidR="00354977" w:rsidRPr="001412C4" w:rsidRDefault="001412C4" w:rsidP="001412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Roma, 13 luglio 2021 – “</w:t>
      </w:r>
      <w:r w:rsidR="00354977" w:rsidRPr="001412C4">
        <w:rPr>
          <w:rFonts w:ascii="Times New Roman" w:hAnsi="Times New Roman" w:cs="Times New Roman"/>
          <w:sz w:val="24"/>
          <w:szCs w:val="24"/>
        </w:rPr>
        <w:t>#noicisiamo per comunicare: una strategia di comunità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354977" w:rsidRPr="001412C4">
        <w:rPr>
          <w:rFonts w:ascii="Times New Roman" w:hAnsi="Times New Roman" w:cs="Times New Roman"/>
          <w:sz w:val="24"/>
          <w:szCs w:val="24"/>
        </w:rPr>
        <w:t xml:space="preserve"> è il titolo dell’evento di formazione</w:t>
      </w:r>
      <w:r>
        <w:rPr>
          <w:rFonts w:ascii="Times New Roman" w:hAnsi="Times New Roman" w:cs="Times New Roman"/>
          <w:sz w:val="24"/>
          <w:szCs w:val="24"/>
        </w:rPr>
        <w:t xml:space="preserve"> del 15 luglio dalle ore 9.30 alle 13 su piattaforma zoom</w:t>
      </w:r>
      <w:r w:rsidR="00354977" w:rsidRPr="001412C4">
        <w:rPr>
          <w:rFonts w:ascii="Times New Roman" w:hAnsi="Times New Roman" w:cs="Times New Roman"/>
          <w:sz w:val="24"/>
          <w:szCs w:val="24"/>
        </w:rPr>
        <w:t xml:space="preserve"> promosso dal Gruppo nazionale di comunicazione di Legacoopsociali e rivolto ai responsabili comunicazione/marketing, dirigenti e operatori delle cooperative sociali aderenti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485CCE4" w14:textId="4864EAD3" w:rsidR="001412C4" w:rsidRDefault="00354977" w:rsidP="001412C4">
      <w:pPr>
        <w:rPr>
          <w:rFonts w:ascii="Times New Roman" w:hAnsi="Times New Roman" w:cs="Times New Roman"/>
          <w:sz w:val="24"/>
          <w:szCs w:val="24"/>
        </w:rPr>
      </w:pPr>
      <w:r w:rsidRPr="001412C4">
        <w:rPr>
          <w:rFonts w:ascii="Times New Roman" w:hAnsi="Times New Roman" w:cs="Times New Roman"/>
          <w:sz w:val="24"/>
          <w:szCs w:val="24"/>
        </w:rPr>
        <w:t>L’evento</w:t>
      </w:r>
      <w:r w:rsidR="001412C4">
        <w:rPr>
          <w:rFonts w:ascii="Times New Roman" w:hAnsi="Times New Roman" w:cs="Times New Roman"/>
          <w:sz w:val="24"/>
          <w:szCs w:val="24"/>
        </w:rPr>
        <w:t xml:space="preserve"> segue un percorso di sviluppo e innovazione sulle strategie di comunicazione a cavallo dell’emergenza Covid e</w:t>
      </w:r>
      <w:r w:rsidRPr="001412C4">
        <w:rPr>
          <w:rFonts w:ascii="Times New Roman" w:hAnsi="Times New Roman" w:cs="Times New Roman"/>
          <w:sz w:val="24"/>
          <w:szCs w:val="24"/>
        </w:rPr>
        <w:t xml:space="preserve"> prevede due parti. Al mattino </w:t>
      </w:r>
      <w:r w:rsidR="001412C4">
        <w:rPr>
          <w:rFonts w:ascii="Times New Roman" w:hAnsi="Times New Roman" w:cs="Times New Roman"/>
          <w:sz w:val="24"/>
          <w:szCs w:val="24"/>
        </w:rPr>
        <w:t xml:space="preserve">si terrà </w:t>
      </w:r>
      <w:r w:rsidRPr="001412C4">
        <w:rPr>
          <w:rFonts w:ascii="Times New Roman" w:hAnsi="Times New Roman" w:cs="Times New Roman"/>
          <w:sz w:val="24"/>
          <w:szCs w:val="24"/>
        </w:rPr>
        <w:t>una sessione pubblica con due panel</w:t>
      </w:r>
      <w:r w:rsidR="001412C4">
        <w:rPr>
          <w:rFonts w:ascii="Times New Roman" w:hAnsi="Times New Roman" w:cs="Times New Roman"/>
          <w:sz w:val="24"/>
          <w:szCs w:val="24"/>
        </w:rPr>
        <w:t>, nel pomeriggio si terranno due laboratori formativi partecipati interni: al termine sarà redatto un Vademecum della comunicazione per la cooperazione sociale</w:t>
      </w:r>
      <w:r w:rsidRPr="001412C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698C3F" w14:textId="0FBB07D2" w:rsidR="001412C4" w:rsidRDefault="00354977" w:rsidP="001412C4">
      <w:pPr>
        <w:rPr>
          <w:rFonts w:ascii="Times New Roman" w:hAnsi="Times New Roman" w:cs="Times New Roman"/>
          <w:sz w:val="24"/>
          <w:szCs w:val="24"/>
        </w:rPr>
      </w:pPr>
      <w:r w:rsidRPr="001412C4">
        <w:rPr>
          <w:rFonts w:ascii="Times New Roman" w:hAnsi="Times New Roman" w:cs="Times New Roman"/>
          <w:sz w:val="24"/>
          <w:szCs w:val="24"/>
        </w:rPr>
        <w:t xml:space="preserve">Il primo “La comunicazione sociale: nuove strade oltre la pandemia” vede come relatori Stefano Caredda – direttore Redattore Sociale, Ivano Maiorella – direttore Giornale Radio Sociale, e Stefano Arduini – direttore di Vita. </w:t>
      </w:r>
    </w:p>
    <w:p w14:paraId="31945EC3" w14:textId="4B62C56D" w:rsidR="00354977" w:rsidRDefault="00354977" w:rsidP="001412C4">
      <w:pPr>
        <w:rPr>
          <w:rFonts w:ascii="Times New Roman" w:hAnsi="Times New Roman" w:cs="Times New Roman"/>
          <w:sz w:val="24"/>
          <w:szCs w:val="24"/>
        </w:rPr>
      </w:pPr>
      <w:r w:rsidRPr="001412C4">
        <w:rPr>
          <w:rFonts w:ascii="Times New Roman" w:hAnsi="Times New Roman" w:cs="Times New Roman"/>
          <w:sz w:val="24"/>
          <w:szCs w:val="24"/>
        </w:rPr>
        <w:t>Il secondo “Confronto comunicazione profit vs non profit” vede come relatori Andrea Volterrani – Università Roma Tor Vergata, Nico Perrone – direttore Agenzia stampa Dire, e Roberto Race – giornalista e media strategist.</w:t>
      </w:r>
    </w:p>
    <w:p w14:paraId="173B0CC7" w14:textId="77777777" w:rsidR="0021028C" w:rsidRDefault="0021028C" w:rsidP="002102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Qui il link per il collegamento nella sessione pubblica: </w:t>
      </w:r>
      <w:hyperlink r:id="rId5" w:history="1">
        <w:r>
          <w:rPr>
            <w:rStyle w:val="Collegamentoipertestuale"/>
            <w:rFonts w:ascii="Times New Roman" w:hAnsi="Times New Roman" w:cs="Times New Roman"/>
          </w:rPr>
          <w:t>https://zoom.us/j/96185076252?pwd=OXhlendUcEVwVG5yYjFPeVpueWVIZz09</w:t>
        </w:r>
      </w:hyperlink>
    </w:p>
    <w:p w14:paraId="7926D1AE" w14:textId="77777777" w:rsidR="001412C4" w:rsidRDefault="001412C4" w:rsidP="001412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Nel </w:t>
      </w:r>
      <w:r w:rsidR="00354977" w:rsidRPr="001412C4">
        <w:rPr>
          <w:rFonts w:ascii="Times New Roman" w:hAnsi="Times New Roman" w:cs="Times New Roman"/>
          <w:sz w:val="24"/>
          <w:szCs w:val="24"/>
        </w:rPr>
        <w:t xml:space="preserve">pomeriggio </w:t>
      </w:r>
      <w:r>
        <w:rPr>
          <w:rFonts w:ascii="Times New Roman" w:hAnsi="Times New Roman" w:cs="Times New Roman"/>
          <w:sz w:val="24"/>
          <w:szCs w:val="24"/>
        </w:rPr>
        <w:t xml:space="preserve">si terranno </w:t>
      </w:r>
      <w:r w:rsidR="00354977" w:rsidRPr="001412C4">
        <w:rPr>
          <w:rFonts w:ascii="Times New Roman" w:hAnsi="Times New Roman" w:cs="Times New Roman"/>
          <w:sz w:val="24"/>
          <w:szCs w:val="24"/>
        </w:rPr>
        <w:t xml:space="preserve">due laboratori </w:t>
      </w:r>
      <w:r>
        <w:rPr>
          <w:rFonts w:ascii="Times New Roman" w:hAnsi="Times New Roman" w:cs="Times New Roman"/>
          <w:sz w:val="24"/>
          <w:szCs w:val="24"/>
        </w:rPr>
        <w:t xml:space="preserve">formativi partecipati </w:t>
      </w:r>
      <w:r w:rsidR="00354977" w:rsidRPr="001412C4">
        <w:rPr>
          <w:rFonts w:ascii="Times New Roman" w:hAnsi="Times New Roman" w:cs="Times New Roman"/>
          <w:sz w:val="24"/>
          <w:szCs w:val="24"/>
        </w:rPr>
        <w:t>rivolt</w:t>
      </w:r>
      <w:r>
        <w:rPr>
          <w:rFonts w:ascii="Times New Roman" w:hAnsi="Times New Roman" w:cs="Times New Roman"/>
          <w:sz w:val="24"/>
          <w:szCs w:val="24"/>
        </w:rPr>
        <w:t>i</w:t>
      </w:r>
      <w:r w:rsidR="00354977" w:rsidRPr="001412C4">
        <w:rPr>
          <w:rFonts w:ascii="Times New Roman" w:hAnsi="Times New Roman" w:cs="Times New Roman"/>
          <w:sz w:val="24"/>
          <w:szCs w:val="24"/>
        </w:rPr>
        <w:t xml:space="preserve"> ai responsabili comunicazione/marketing, ai dirigenti e agli operatori delle coop sociali aderenti ed è gestito dal Gruppo comunicazione. </w:t>
      </w:r>
      <w:r>
        <w:rPr>
          <w:rFonts w:ascii="Times New Roman" w:hAnsi="Times New Roman" w:cs="Times New Roman"/>
          <w:sz w:val="24"/>
          <w:szCs w:val="24"/>
        </w:rPr>
        <w:t>Nel primo l</w:t>
      </w:r>
      <w:r w:rsidR="00354977" w:rsidRPr="001412C4">
        <w:rPr>
          <w:rFonts w:ascii="Times New Roman" w:hAnsi="Times New Roman" w:cs="Times New Roman"/>
          <w:sz w:val="24"/>
          <w:szCs w:val="24"/>
        </w:rPr>
        <w:t>aborator</w:t>
      </w:r>
      <w:r>
        <w:rPr>
          <w:rFonts w:ascii="Times New Roman" w:hAnsi="Times New Roman" w:cs="Times New Roman"/>
          <w:sz w:val="24"/>
          <w:szCs w:val="24"/>
        </w:rPr>
        <w:t>io</w:t>
      </w:r>
      <w:r w:rsidR="00354977" w:rsidRPr="001412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il tema sarà </w:t>
      </w:r>
      <w:r w:rsidR="00354977" w:rsidRPr="001412C4">
        <w:rPr>
          <w:rFonts w:ascii="Times New Roman" w:hAnsi="Times New Roman" w:cs="Times New Roman"/>
          <w:sz w:val="24"/>
          <w:szCs w:val="24"/>
        </w:rPr>
        <w:t xml:space="preserve">“Social media e immagini”: conduttori Mirko Loche – Legacoop Umbria e Giancarlo Pergallini – Legacoop Emilia Romagna. </w:t>
      </w:r>
    </w:p>
    <w:p w14:paraId="24042101" w14:textId="00B3D8B9" w:rsidR="00354977" w:rsidRPr="001412C4" w:rsidRDefault="001412C4" w:rsidP="001412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Nel l</w:t>
      </w:r>
      <w:r w:rsidR="00354977" w:rsidRPr="001412C4">
        <w:rPr>
          <w:rFonts w:ascii="Times New Roman" w:hAnsi="Times New Roman" w:cs="Times New Roman"/>
          <w:sz w:val="24"/>
          <w:szCs w:val="24"/>
        </w:rPr>
        <w:t>aboratorio</w:t>
      </w:r>
      <w:r>
        <w:rPr>
          <w:rFonts w:ascii="Times New Roman" w:hAnsi="Times New Roman" w:cs="Times New Roman"/>
          <w:sz w:val="24"/>
          <w:szCs w:val="24"/>
        </w:rPr>
        <w:t xml:space="preserve"> il tema sarà</w:t>
      </w:r>
      <w:r w:rsidR="00354977" w:rsidRPr="001412C4">
        <w:rPr>
          <w:rFonts w:ascii="Times New Roman" w:hAnsi="Times New Roman" w:cs="Times New Roman"/>
          <w:sz w:val="24"/>
          <w:szCs w:val="24"/>
        </w:rPr>
        <w:t xml:space="preserve"> “Comunicazione multimediale e strategica”: conduttori Massimo Tognoni – responsabile comunicazione Legacoop e Giuseppe Manzo – responsabile comunicazione Legacoopsociali.</w:t>
      </w:r>
    </w:p>
    <w:p w14:paraId="31324C3F" w14:textId="77777777" w:rsidR="00702D66" w:rsidRPr="001412C4" w:rsidRDefault="00702D66" w:rsidP="001412C4">
      <w:pPr>
        <w:rPr>
          <w:rFonts w:ascii="Times New Roman" w:hAnsi="Times New Roman" w:cs="Times New Roman"/>
          <w:sz w:val="24"/>
          <w:szCs w:val="24"/>
        </w:rPr>
      </w:pPr>
    </w:p>
    <w:sectPr w:rsidR="00702D66" w:rsidRPr="001412C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977"/>
    <w:rsid w:val="001412C4"/>
    <w:rsid w:val="0021028C"/>
    <w:rsid w:val="00354977"/>
    <w:rsid w:val="00702D66"/>
    <w:rsid w:val="007B34F1"/>
    <w:rsid w:val="0086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67C66"/>
  <w15:chartTrackingRefBased/>
  <w15:docId w15:val="{2A9040F2-0CDF-4F82-84DB-6C33B5EF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35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8666E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539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oom.us/j/96185076252?pwd=OXhlendUcEVwVG5yYjFPeVpueWVIZz09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Stampa Legacoopsociali</dc:creator>
  <cp:keywords/>
  <dc:description/>
  <cp:lastModifiedBy>Ufficio Stampa Legacoopsociali</cp:lastModifiedBy>
  <cp:revision>3</cp:revision>
  <dcterms:created xsi:type="dcterms:W3CDTF">2021-07-13T08:38:00Z</dcterms:created>
  <dcterms:modified xsi:type="dcterms:W3CDTF">2021-07-13T09:19:00Z</dcterms:modified>
</cp:coreProperties>
</file>