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</w:p>
    <w:p w:rsidR="00FC6752" w:rsidRDefault="00FC6752" w:rsidP="00FC675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C675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67025" cy="390525"/>
            <wp:effectExtent l="0" t="0" r="0" b="0"/>
            <wp:docPr id="1" name="Immagine 1" descr="C:\Users\g.manzo\Desktop\LEGACOOPSOCI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.manzo\Desktop\LEGACOOPSOCIAL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752" w:rsidRDefault="00FC6752" w:rsidP="00FC67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6752" w:rsidRPr="00FC6752" w:rsidRDefault="00FC6752" w:rsidP="00FC675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6752">
        <w:rPr>
          <w:rFonts w:ascii="Times New Roman" w:hAnsi="Times New Roman" w:cs="Times New Roman"/>
          <w:b/>
          <w:sz w:val="24"/>
          <w:szCs w:val="24"/>
          <w:u w:val="single"/>
        </w:rPr>
        <w:t>COMUNICATO STAMPA</w:t>
      </w:r>
    </w:p>
    <w:p w:rsidR="00FC6752" w:rsidRDefault="00FC6752" w:rsidP="00FC67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6752" w:rsidRDefault="00FC6752" w:rsidP="00FC67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CONTRATTO COLLETTIVO NAZIONALE DI LAVORO: </w:t>
      </w:r>
    </w:p>
    <w:p w:rsidR="00FC6752" w:rsidRDefault="00FC6752" w:rsidP="00FC67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DIREZIONE LEGACOOPSOCIALI ACCOGLIE VERBALE DI ACCORDO</w:t>
      </w:r>
    </w:p>
    <w:p w:rsid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</w:p>
    <w:p w:rsid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</w:p>
    <w:p w:rsid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</w:p>
    <w:p w:rsid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</w:p>
    <w:p w:rsidR="00FC6752" w:rsidRP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  <w:r w:rsidRPr="00FC6752">
        <w:rPr>
          <w:rFonts w:ascii="Times New Roman" w:hAnsi="Times New Roman" w:cs="Times New Roman"/>
          <w:sz w:val="24"/>
          <w:szCs w:val="24"/>
        </w:rPr>
        <w:t>Roma, 3 aprile 2019 – La direzione nazionale di Legacoopsociali, riunita oggi a Roma nella sede nazionale, ha accolto positivamente e condiviso</w:t>
      </w:r>
      <w:r>
        <w:rPr>
          <w:rFonts w:ascii="Times New Roman" w:hAnsi="Times New Roman" w:cs="Times New Roman"/>
          <w:sz w:val="24"/>
          <w:szCs w:val="24"/>
        </w:rPr>
        <w:t xml:space="preserve"> all’unanimità</w:t>
      </w:r>
      <w:r w:rsidRPr="00FC6752">
        <w:rPr>
          <w:rFonts w:ascii="Times New Roman" w:hAnsi="Times New Roman" w:cs="Times New Roman"/>
          <w:sz w:val="24"/>
          <w:szCs w:val="24"/>
        </w:rPr>
        <w:t xml:space="preserve"> i contenuti del Verbale di Accordo per il rinnovo del Contratto Collettivo Nazionale per le lavoratrici e i lavoratori delle Cooperative Sociali siglato il 28 marzo.                                                                                                                 </w:t>
      </w:r>
    </w:p>
    <w:p w:rsid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</w:p>
    <w:p w:rsidR="00FC6752" w:rsidRP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  <w:r w:rsidRPr="00FC6752">
        <w:rPr>
          <w:rFonts w:ascii="Times New Roman" w:hAnsi="Times New Roman" w:cs="Times New Roman"/>
          <w:sz w:val="24"/>
          <w:szCs w:val="24"/>
        </w:rPr>
        <w:t>Sono state sottolineate importanti innovazioni che qualificano la parte normativa e aggiornano il CCNL all’evoluzione dei bisogni delle imprese cooperative e dei lavoratori tutti. È stato espresso particolare apprezzamento per aspetti innovativi che vanno nella direzione di promuovere diritti e protezioni di categorie di lavoratori che si trovino in situazione di particolare fragilità.</w:t>
      </w:r>
    </w:p>
    <w:p w:rsid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</w:p>
    <w:p w:rsid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  <w:r w:rsidRPr="00FC6752">
        <w:rPr>
          <w:rFonts w:ascii="Times New Roman" w:hAnsi="Times New Roman" w:cs="Times New Roman"/>
          <w:sz w:val="24"/>
          <w:szCs w:val="24"/>
        </w:rPr>
        <w:t>La Direzione, nel condividere le difficoltà di un settore che in questi anni ha pagato con le proprie riserve e con i risultati d’impresa il contrarsi delle risorse destinate al welfare e più in generale una diffusa crisi economica del paese che ha inciso in maniera importante anche sulla cooperazione di inclusione lavorativa, apprezza l’impegno assunto dalle parti nell’accordo, siglato a latere del verbale, a promuovere azioni congiunte finalizzate alla valorizzazione e promozione della completa e corretta applicazione delle previsioni del CCNL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</w:p>
    <w:p w:rsidR="00FC6752" w:rsidRPr="00FC6752" w:rsidRDefault="00FC6752" w:rsidP="00FC67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a promuovere azioni per la sua corretta applicazione</w:t>
      </w:r>
      <w:r w:rsidRPr="00FC6752">
        <w:rPr>
          <w:rFonts w:ascii="Times New Roman" w:hAnsi="Times New Roman" w:cs="Times New Roman"/>
          <w:sz w:val="24"/>
          <w:szCs w:val="24"/>
        </w:rPr>
        <w:t xml:space="preserve"> anche in sede di confronto con il Ministero dello Sviluppo Economico e del Welfare, con la Conferenza delle Regioni e Stato Regioni, con l’ANCI, tenuto conto che il sistema tariffario regionale e gli importi relativi al costo del lavoro nelle gare d’appalto devono riferirsi al costo del lavoro previsto dal CCNL siglato dalle organizzazioni maggiormente rappresentative.</w:t>
      </w:r>
      <w:r w:rsidRPr="00FC6752">
        <w:rPr>
          <w:rFonts w:ascii="Times New Roman" w:hAnsi="Times New Roman" w:cs="Times New Roman"/>
          <w:sz w:val="24"/>
          <w:szCs w:val="24"/>
        </w:rPr>
        <w:br/>
      </w:r>
    </w:p>
    <w:bookmarkEnd w:id="0"/>
    <w:p w:rsidR="00FA32D8" w:rsidRDefault="00FA32D8"/>
    <w:sectPr w:rsidR="00FA32D8" w:rsidSect="00FA32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52"/>
    <w:rsid w:val="0081739F"/>
    <w:rsid w:val="008D3295"/>
    <w:rsid w:val="00FA32D8"/>
    <w:rsid w:val="00FC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7BC5"/>
  <w15:chartTrackingRefBased/>
  <w15:docId w15:val="{F18912EC-BE5D-4492-B32C-6F5AAA33F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752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1739F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675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67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6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Manzo</dc:creator>
  <cp:keywords/>
  <dc:description/>
  <cp:lastModifiedBy>Giuseppe Manzo</cp:lastModifiedBy>
  <cp:revision>1</cp:revision>
  <cp:lastPrinted>2019-04-03T14:05:00Z</cp:lastPrinted>
  <dcterms:created xsi:type="dcterms:W3CDTF">2019-04-03T14:04:00Z</dcterms:created>
  <dcterms:modified xsi:type="dcterms:W3CDTF">2019-04-03T14:32:00Z</dcterms:modified>
</cp:coreProperties>
</file>