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67DEC" w14:textId="77777777" w:rsidR="009E5F42" w:rsidRDefault="009E5F42" w:rsidP="009E5F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E6B2B" w14:textId="718D92CF" w:rsidR="009E5F42" w:rsidRDefault="009E5F42" w:rsidP="009E5F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6B0A8EF" wp14:editId="08E8CF0E">
            <wp:extent cx="2870200" cy="38735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6153F" w14:textId="696741D8" w:rsidR="009E5F42" w:rsidRPr="009E5F42" w:rsidRDefault="009E5F42" w:rsidP="009E5F4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55F54E" w14:textId="3A43B285" w:rsidR="009E5F42" w:rsidRPr="009E5F42" w:rsidRDefault="009E5F42" w:rsidP="009E5F4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63249517"/>
      <w:r w:rsidRPr="009E5F42">
        <w:rPr>
          <w:rFonts w:ascii="Times New Roman" w:hAnsi="Times New Roman" w:cs="Times New Roman"/>
          <w:b/>
          <w:bCs/>
          <w:sz w:val="24"/>
          <w:szCs w:val="24"/>
          <w:u w:val="single"/>
        </w:rPr>
        <w:t>COMUNICATO STAMPA</w:t>
      </w:r>
    </w:p>
    <w:p w14:paraId="00DC6E75" w14:textId="77777777" w:rsidR="009E5F42" w:rsidRDefault="009E5F42" w:rsidP="009E5F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1D7206" w14:textId="4991FE7A" w:rsidR="009E5F42" w:rsidRDefault="009E5F42" w:rsidP="009E5F42">
      <w:pPr>
        <w:jc w:val="center"/>
      </w:pPr>
      <w:r>
        <w:rPr>
          <w:rFonts w:ascii="Times New Roman" w:hAnsi="Times New Roman" w:cs="Times New Roman"/>
          <w:sz w:val="24"/>
          <w:szCs w:val="24"/>
        </w:rPr>
        <w:t>BILANCIO SOCIALE, ECCO ISCOOP: LEGACOOPSOCIALI LANCIA LA PIATTAFORMA DIGITALE</w:t>
      </w:r>
    </w:p>
    <w:p w14:paraId="5CAC255F" w14:textId="77777777" w:rsidR="009E5F42" w:rsidRDefault="009E5F42" w:rsidP="009E5F42">
      <w:pPr>
        <w:jc w:val="center"/>
      </w:pPr>
      <w:r>
        <w:rPr>
          <w:rFonts w:ascii="Times New Roman" w:hAnsi="Times New Roman" w:cs="Times New Roman"/>
          <w:sz w:val="24"/>
          <w:szCs w:val="24"/>
        </w:rPr>
        <w:t>VANNI: “MODELLO PARTECIPATO, RINNOVARE NOSTRA IDEA DI TRASFORMAZIONE”</w:t>
      </w:r>
    </w:p>
    <w:p w14:paraId="53229B81" w14:textId="77777777" w:rsidR="009E5F42" w:rsidRDefault="009E5F42" w:rsidP="009E5F42">
      <w:pPr>
        <w:jc w:val="center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514D57A" w14:textId="77777777" w:rsidR="00A60F7E" w:rsidRDefault="009E5F42" w:rsidP="009E5F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Roma, 3 febbraio 2021 - Legacoopsociali lancia </w:t>
      </w:r>
      <w:proofErr w:type="spellStart"/>
      <w:r>
        <w:rPr>
          <w:rFonts w:ascii="Times New Roman" w:hAnsi="Times New Roman" w:cs="Times New Roman"/>
          <w:sz w:val="24"/>
          <w:szCs w:val="24"/>
        </w:rPr>
        <w:t>Iscoop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la piattaforma digitale nata per supportare l’elaborazione del bilancio sociale per le proprie associate. All’evento di oggi in videoconferenza zoom è arrivata una straordinaria partecipazione con 430 persone collegate da tutta Italia. </w:t>
      </w:r>
    </w:p>
    <w:p w14:paraId="1BF9A55D" w14:textId="77777777" w:rsidR="00A60F7E" w:rsidRDefault="00A60F7E" w:rsidP="009E5F42">
      <w:pPr>
        <w:rPr>
          <w:rFonts w:ascii="Times New Roman" w:hAnsi="Times New Roman" w:cs="Times New Roman"/>
          <w:sz w:val="24"/>
          <w:szCs w:val="24"/>
        </w:rPr>
      </w:pPr>
    </w:p>
    <w:p w14:paraId="71B49693" w14:textId="4B4E755F" w:rsidR="009E5F42" w:rsidRDefault="009E5F42" w:rsidP="009E5F42">
      <w:r>
        <w:rPr>
          <w:rFonts w:ascii="Times New Roman" w:hAnsi="Times New Roman" w:cs="Times New Roman"/>
          <w:sz w:val="24"/>
          <w:szCs w:val="24"/>
        </w:rPr>
        <w:t xml:space="preserve">Sono intervenuti la presidente nazionale Eleonora Vanni, la responsabile Area progetti Maria Felicia Gemelli, il direttore generale Dg terzo settore e responsabilità impresa sociale del ministero del Lavoro Alessandro Lombardi, la responsabile Area Ricerca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Aiccon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 Rago e il presidente di Fondazione Pico Giancarlo Ferrari.</w:t>
      </w:r>
    </w:p>
    <w:p w14:paraId="38018921" w14:textId="77777777" w:rsidR="009E5F42" w:rsidRDefault="009E5F42" w:rsidP="009E5F42">
      <w:pPr>
        <w:pStyle w:val="NormaleWeb"/>
        <w:spacing w:before="0" w:beforeAutospacing="0" w:after="0" w:afterAutospacing="0"/>
        <w:jc w:val="both"/>
        <w:rPr>
          <w:rFonts w:ascii="Helvetica Neue" w:hAnsi="Helvetica Neue"/>
          <w:sz w:val="24"/>
          <w:szCs w:val="24"/>
        </w:rPr>
      </w:pPr>
    </w:p>
    <w:p w14:paraId="2DF6770E" w14:textId="1DC7BD76" w:rsidR="009E5F42" w:rsidRPr="009E5F42" w:rsidRDefault="009E5F42" w:rsidP="009E5F42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E5F42">
        <w:rPr>
          <w:rFonts w:ascii="Times New Roman" w:hAnsi="Times New Roman" w:cs="Times New Roman"/>
          <w:sz w:val="24"/>
          <w:szCs w:val="24"/>
        </w:rPr>
        <w:t>“Abbiamo lavorato per mettere a disposizione della vasta platea delle cooperative aderenti un format comune - ha dichiarato la presidente nazionale Eleonora Vanni - con l’idea di cogliere l’opportunità per andare oltre l’adempimento normativo e farne un’occasione di rilevazione sistematica, di trasparenza, di coinvolgimento degli shareholder (soci, ma anche lavoratori) e degli stakeholder (utenti, committenti, comunità di riferimento). Abbiamo sviluppato la proposta attraverso un processo partecipato finalizzato alla co-produzione di uno strumento che evidenziasse il valore aggiunto cooperativo. Questo abbiamo inteso fare e questo mettiamo a disposizione della variegata platea di cooperative sociali aderenti che presentano bisogni anche fortemente differenziati, ma uniti dall’obiettivo comune di valorizzare il ruolo e la portata strategica di questo tipo di impresa e dell’economia sociale che genera in un momento anche così particolare come quello che stiamo vivendo”.</w:t>
      </w:r>
    </w:p>
    <w:p w14:paraId="3D53E9FD" w14:textId="7BFB3B20" w:rsidR="009E5F42" w:rsidRPr="009E5F42" w:rsidRDefault="009E5F42" w:rsidP="009E5F42">
      <w:pPr>
        <w:rPr>
          <w:rFonts w:eastAsia="Times New Roman"/>
          <w:lang w:eastAsia="it-IT"/>
        </w:rPr>
      </w:pPr>
      <w:r w:rsidRPr="009E5F42">
        <w:rPr>
          <w:rFonts w:ascii="Times New Roman" w:eastAsia="Times New Roman" w:hAnsi="Times New Roman" w:cs="Times New Roman"/>
          <w:lang w:eastAsia="it-IT"/>
        </w:rPr>
        <w:br/>
      </w:r>
      <w:r w:rsidR="00A60F7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responsabile Area Progetti Legacoopsociali </w:t>
      </w:r>
      <w:r w:rsidRPr="009E5F42">
        <w:rPr>
          <w:rFonts w:ascii="Times New Roman" w:eastAsia="Times New Roman" w:hAnsi="Times New Roman" w:cs="Times New Roman"/>
          <w:sz w:val="24"/>
          <w:szCs w:val="24"/>
          <w:lang w:eastAsia="it-IT"/>
        </w:rPr>
        <w:t>Maria</w:t>
      </w:r>
      <w:r>
        <w:rPr>
          <w:rFonts w:eastAsia="Times New Roman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Felicia Gemelli ha illustrato la piattaforma </w:t>
      </w:r>
      <w:proofErr w:type="spellStart"/>
      <w:r>
        <w:rPr>
          <w:rFonts w:ascii="Times New Roman" w:hAnsi="Times New Roman" w:cs="Times New Roman"/>
          <w:sz w:val="24"/>
          <w:szCs w:val="24"/>
        </w:rPr>
        <w:t>Iscoop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realizzata in collaborazione con Mediagroup e </w:t>
      </w:r>
      <w:proofErr w:type="spellStart"/>
      <w:r>
        <w:rPr>
          <w:rFonts w:ascii="Times New Roman" w:hAnsi="Times New Roman" w:cs="Times New Roman"/>
          <w:sz w:val="24"/>
          <w:szCs w:val="24"/>
        </w:rPr>
        <w:t>Eticae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cui si accede da bilanciosociale.pico.coop e dal sito </w:t>
      </w:r>
      <w:hyperlink r:id="rId5" w:history="1">
        <w:r>
          <w:rPr>
            <w:rStyle w:val="Collegamentoipertestuale"/>
            <w:rFonts w:ascii="Times New Roman" w:hAnsi="Times New Roman" w:cs="Times New Roman"/>
            <w:sz w:val="24"/>
            <w:szCs w:val="24"/>
          </w:rPr>
          <w:t>www.legacoopsociali.it</w:t>
        </w:r>
      </w:hyperlink>
      <w:r>
        <w:rPr>
          <w:rFonts w:ascii="Times New Roman" w:hAnsi="Times New Roman" w:cs="Times New Roman"/>
          <w:sz w:val="24"/>
          <w:szCs w:val="24"/>
        </w:rPr>
        <w:t>: “è stato un percorso partecipato</w:t>
      </w:r>
      <w:r w:rsidR="00A60F7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strutturato con una serie di incontri con le cooperative capaci di costruire le direttrici</w:t>
      </w:r>
      <w:r w:rsidR="00A60F7E">
        <w:rPr>
          <w:rFonts w:ascii="Times New Roman" w:hAnsi="Times New Roman" w:cs="Times New Roman"/>
          <w:sz w:val="24"/>
          <w:szCs w:val="24"/>
        </w:rPr>
        <w:t xml:space="preserve"> del progetto</w:t>
      </w:r>
      <w:r>
        <w:rPr>
          <w:rFonts w:ascii="Times New Roman" w:hAnsi="Times New Roman" w:cs="Times New Roman"/>
          <w:sz w:val="24"/>
          <w:szCs w:val="24"/>
        </w:rPr>
        <w:t>. Ci siamo interrogati su come elaborare questo strumento che permette di stare in linea con la normativa e dagli incontri sono arrivati stimoli molto utili”.</w:t>
      </w:r>
    </w:p>
    <w:p w14:paraId="574470D7" w14:textId="77777777" w:rsidR="009E5F42" w:rsidRDefault="009E5F42" w:rsidP="009E5F42">
      <w:r>
        <w:rPr>
          <w:rFonts w:ascii="Times New Roman" w:hAnsi="Times New Roman" w:cs="Times New Roman"/>
          <w:sz w:val="24"/>
          <w:szCs w:val="24"/>
        </w:rPr>
        <w:t> </w:t>
      </w:r>
    </w:p>
    <w:p w14:paraId="77A9D174" w14:textId="21ED448A" w:rsidR="009E5F42" w:rsidRDefault="009E5F42" w:rsidP="009E5F42">
      <w:r>
        <w:rPr>
          <w:rFonts w:ascii="Times New Roman" w:hAnsi="Times New Roman" w:cs="Times New Roman"/>
          <w:sz w:val="24"/>
          <w:szCs w:val="24"/>
        </w:rPr>
        <w:t>Nel dibattito moderato dal coordinatore nazionale Legacoopsociali Diego Dutto è intervenuto il direttore generale terzo settore</w:t>
      </w:r>
      <w:r w:rsidR="00A60F7E">
        <w:rPr>
          <w:rFonts w:ascii="Times New Roman" w:hAnsi="Times New Roman" w:cs="Times New Roman"/>
          <w:sz w:val="24"/>
          <w:szCs w:val="24"/>
        </w:rPr>
        <w:t xml:space="preserve"> Alessandro</w:t>
      </w:r>
      <w:r>
        <w:rPr>
          <w:rFonts w:ascii="Times New Roman" w:hAnsi="Times New Roman" w:cs="Times New Roman"/>
          <w:sz w:val="24"/>
          <w:szCs w:val="24"/>
        </w:rPr>
        <w:t xml:space="preserve"> Lombardi: “vedendo questi numeri così rilevanti di partecipanti si ha la possibilità di toccare con mano l’attenzione sul tema. Ci sono parole chiave come trasparenza, adattabilità e coordinamento. Apprezzo le parole della presidente che inquadra il lavoro nello spirito delle linee guida e il fatto che la predisposizione del bilancio sociale non è solo adempiere ad un obbligo normativo ma deve essere vista come uno strumento che rafforza il grado di conoscenza </w:t>
      </w:r>
      <w:r w:rsidR="00A60F7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egli enti del terzo settore dei suoi associati: siamo pienamente in tema di trasparenza. Serve ribadire la relazione di fiducia tra gli enti di terzo settore e i cittadini che possono poi fare le loro scelte consapevoli a sostegno di determinati soggetti”. </w:t>
      </w:r>
    </w:p>
    <w:p w14:paraId="48D537D1" w14:textId="77777777" w:rsidR="009E5F42" w:rsidRDefault="009E5F42" w:rsidP="009E5F42">
      <w:r>
        <w:rPr>
          <w:rFonts w:ascii="Times New Roman" w:hAnsi="Times New Roman" w:cs="Times New Roman"/>
          <w:sz w:val="24"/>
          <w:szCs w:val="24"/>
        </w:rPr>
        <w:t> </w:t>
      </w:r>
    </w:p>
    <w:p w14:paraId="36CB1D53" w14:textId="0DA4B66B" w:rsidR="009E5F42" w:rsidRDefault="009E5F42" w:rsidP="009E5F42">
      <w:r>
        <w:rPr>
          <w:rFonts w:ascii="Times New Roman" w:hAnsi="Times New Roman" w:cs="Times New Roman"/>
          <w:sz w:val="24"/>
          <w:szCs w:val="24"/>
        </w:rPr>
        <w:t>Per Sara Rago</w:t>
      </w:r>
      <w:r w:rsidR="00A60F7E">
        <w:rPr>
          <w:rFonts w:ascii="Times New Roman" w:hAnsi="Times New Roman" w:cs="Times New Roman"/>
          <w:sz w:val="24"/>
          <w:szCs w:val="24"/>
        </w:rPr>
        <w:t xml:space="preserve"> dell’Area Ricerca di </w:t>
      </w:r>
      <w:proofErr w:type="spellStart"/>
      <w:r w:rsidR="00A60F7E">
        <w:rPr>
          <w:rFonts w:ascii="Times New Roman" w:hAnsi="Times New Roman" w:cs="Times New Roman"/>
          <w:sz w:val="24"/>
          <w:szCs w:val="24"/>
        </w:rPr>
        <w:t>Aiccon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bisogna “ripensare il ruolo delle organizzazioni di terzo settore e delle coop sociali, un ruolo che non viene meno a quello di supporto alle istituzioni ma che </w:t>
      </w:r>
      <w:r>
        <w:rPr>
          <w:rFonts w:ascii="Times New Roman" w:hAnsi="Times New Roman" w:cs="Times New Roman"/>
          <w:sz w:val="24"/>
          <w:szCs w:val="24"/>
        </w:rPr>
        <w:lastRenderedPageBreak/>
        <w:t>ha una sua identità specifica di produrre valore sociale, economico e culturale. Questo valore non può essere sostituito e questo riconoscimento lo ha stabilito la riforma. Il bilancio sociale è uno strumento, ma soprattutto un processo che, dalla produzione alla condivisione, afferma il valore trasformativo delle imprese sociali cooperative”.</w:t>
      </w:r>
    </w:p>
    <w:p w14:paraId="2930CF2C" w14:textId="77777777" w:rsidR="009E5F42" w:rsidRDefault="009E5F42" w:rsidP="009E5F42">
      <w:r>
        <w:rPr>
          <w:rFonts w:ascii="Times New Roman" w:hAnsi="Times New Roman" w:cs="Times New Roman"/>
          <w:sz w:val="24"/>
          <w:szCs w:val="24"/>
        </w:rPr>
        <w:t> </w:t>
      </w:r>
    </w:p>
    <w:p w14:paraId="5088928A" w14:textId="71C123E6" w:rsidR="009E5F42" w:rsidRDefault="009E5F42" w:rsidP="009E5F42">
      <w:r>
        <w:rPr>
          <w:rFonts w:ascii="Times New Roman" w:hAnsi="Times New Roman" w:cs="Times New Roman"/>
          <w:sz w:val="24"/>
          <w:szCs w:val="24"/>
        </w:rPr>
        <w:t>Infine il presidente di Fondazione Pico Giancarlo Ferrari ha sottolineato: “dentro questa iniziativa ci sono due concetti: la nostra idea di innovazione, qualificata e utile senza sacrificare</w:t>
      </w:r>
      <w:r w:rsidR="00A60F7E">
        <w:rPr>
          <w:rFonts w:ascii="Times New Roman" w:hAnsi="Times New Roman" w:cs="Times New Roman"/>
          <w:sz w:val="24"/>
          <w:szCs w:val="24"/>
        </w:rPr>
        <w:t xml:space="preserve"> il</w:t>
      </w:r>
      <w:r>
        <w:rPr>
          <w:rFonts w:ascii="Times New Roman" w:hAnsi="Times New Roman" w:cs="Times New Roman"/>
          <w:sz w:val="24"/>
          <w:szCs w:val="24"/>
        </w:rPr>
        <w:t xml:space="preserve"> lavoro, e trasformare il digitale come mezzo per una nuova cultura imprenditoriale.  Saremo vicini alle nostre imprese se sappiamo generare un</w:t>
      </w:r>
      <w:r w:rsidR="00A60F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ecosistema di opportunità per loro e usare la tecnologia per aiutare le persone, le comunità e le imprese. </w:t>
      </w:r>
      <w:proofErr w:type="spellStart"/>
      <w:r>
        <w:rPr>
          <w:rFonts w:ascii="Times New Roman" w:hAnsi="Times New Roman" w:cs="Times New Roman"/>
          <w:sz w:val="24"/>
          <w:szCs w:val="24"/>
        </w:rPr>
        <w:t>Iscoop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può essere uno strumento potentissimo in questo senso”. </w:t>
      </w:r>
    </w:p>
    <w:p w14:paraId="226AA3E2" w14:textId="77777777" w:rsidR="009E5F42" w:rsidRDefault="009E5F42" w:rsidP="009E5F42">
      <w:r>
        <w:rPr>
          <w:rFonts w:ascii="Times New Roman" w:hAnsi="Times New Roman" w:cs="Times New Roman"/>
          <w:sz w:val="24"/>
          <w:szCs w:val="24"/>
        </w:rPr>
        <w:t> </w:t>
      </w:r>
    </w:p>
    <w:p w14:paraId="701DD038" w14:textId="77777777" w:rsidR="009E5F42" w:rsidRDefault="009E5F42" w:rsidP="009E5F42">
      <w:r>
        <w:rPr>
          <w:rFonts w:ascii="Times New Roman" w:hAnsi="Times New Roman" w:cs="Times New Roman"/>
          <w:sz w:val="24"/>
          <w:szCs w:val="24"/>
        </w:rPr>
        <w:t> </w:t>
      </w:r>
    </w:p>
    <w:bookmarkEnd w:id="0"/>
    <w:p w14:paraId="5705AB6F" w14:textId="77777777" w:rsidR="0070601C" w:rsidRDefault="0070601C"/>
    <w:sectPr w:rsidR="007060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42"/>
    <w:rsid w:val="0070601C"/>
    <w:rsid w:val="009E5F42"/>
    <w:rsid w:val="00A6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5AE50"/>
  <w15:chartTrackingRefBased/>
  <w15:docId w15:val="{FD841B58-D45D-401F-941C-CD2C7DE8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5F42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9E5F42"/>
    <w:rPr>
      <w:color w:val="0563C1"/>
      <w:u w:val="single"/>
    </w:rPr>
  </w:style>
  <w:style w:type="paragraph" w:styleId="NormaleWeb">
    <w:name w:val="Normal (Web)"/>
    <w:basedOn w:val="Normale"/>
    <w:uiPriority w:val="99"/>
    <w:semiHidden/>
    <w:unhideWhenUsed/>
    <w:rsid w:val="009E5F42"/>
    <w:pPr>
      <w:spacing w:before="100" w:beforeAutospacing="1" w:after="100" w:afterAutospacing="1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gacoopsociali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Stampa Legacoopsociali</dc:creator>
  <cp:keywords/>
  <dc:description/>
  <cp:lastModifiedBy>Ufficio Stampa Legacoopsociali</cp:lastModifiedBy>
  <cp:revision>2</cp:revision>
  <dcterms:created xsi:type="dcterms:W3CDTF">2021-02-03T11:49:00Z</dcterms:created>
  <dcterms:modified xsi:type="dcterms:W3CDTF">2021-02-03T11:58:00Z</dcterms:modified>
</cp:coreProperties>
</file>