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5EA" w:rsidRDefault="00D93BF3" w:rsidP="00D93BF3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93BF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COMUNICATO STAMPA</w:t>
      </w:r>
    </w:p>
    <w:p w:rsidR="00D93BF3" w:rsidRDefault="00D93BF3" w:rsidP="00D93BF3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D93BF3" w:rsidRPr="00D93BF3" w:rsidRDefault="00D93BF3" w:rsidP="00D93BF3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NELLA TORINO POST-INDUSTRIALE I</w:t>
      </w:r>
      <w:r>
        <w:rPr>
          <w:rFonts w:ascii="Times New Roman" w:hAnsi="Times New Roman" w:cs="Times New Roman"/>
          <w:sz w:val="24"/>
          <w:szCs w:val="24"/>
        </w:rPr>
        <w:t>L NUOVO PENSIERO DELLA COOPERAZIONE SOCIALE</w:t>
      </w:r>
      <w:bookmarkStart w:id="0" w:name="_GoBack"/>
      <w:bookmarkEnd w:id="0"/>
    </w:p>
    <w:p w:rsidR="00D93BF3" w:rsidRPr="00D93BF3" w:rsidRDefault="00D93BF3" w:rsidP="00D93BF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3BF3" w:rsidRPr="00D93BF3" w:rsidRDefault="00D93BF3" w:rsidP="00D93BF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 xml:space="preserve">Roma, 8 novembre 2018 – Un cantiere di lavoro per elaborare politiche e strategie di sviluppo dell’impresa sociale. Questo è il </w:t>
      </w:r>
      <w:proofErr w:type="spellStart"/>
      <w:r w:rsidRPr="00D93BF3">
        <w:rPr>
          <w:rFonts w:ascii="Times New Roman" w:hAnsi="Times New Roman" w:cs="Times New Roman"/>
          <w:sz w:val="24"/>
          <w:szCs w:val="24"/>
        </w:rPr>
        <w:t>Think</w:t>
      </w:r>
      <w:proofErr w:type="spellEnd"/>
      <w:r w:rsidRPr="00D93BF3">
        <w:rPr>
          <w:rFonts w:ascii="Times New Roman" w:hAnsi="Times New Roman" w:cs="Times New Roman"/>
          <w:sz w:val="24"/>
          <w:szCs w:val="24"/>
        </w:rPr>
        <w:t xml:space="preserve"> Tank che Legacoopsociali lancerà a Torino il 20 e 21 novembre alla Fabbrica delle “E” di corso Trapani 91/b.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I cooperatori e le cooperatrici sociali sono chiamati a creare uno spazio di confronto, itinerante e permanente, che provi a connettere i luoghi della trasformazione culturale, sociale ed economica del Paese con la visione e il potenziale innovativo dell’azione presente e futura della impresa sociale cooperativa.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Non è un caso sia stata scelta Torino. Città del lavoro e delle fabbriche oggi vive una trasformazione tra crisi e innovazione che nel 2017 ha visto la nascita di Torino Social Impact: l’alleanza tra istituzioni pubbliche e private per fare di Torino il miglior ecosistema europeo per l’imprenditorialità e gli investimenti ad impatto sociale e ad elevato contenuto tecnologico.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A questo appuntamento Legacoopsociali arriva con i suoi numeri di settore. Le associate sono 3mila e gli occupati sono oltre 121mila unità: il 74,2% dell’occupazione è femminile, mentre per la base sociale tale incidenza è del 69,2%. La cooperazione sociale di inclusione lavorativa (tipo B) conta 800 associate con 30mila occupati di cui oltre 10mila sono lavoratori svantaggiati.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In questo contesto a Torino Legacoopsociali proporrà tre azioni: ascoltare, generare, connettere. Ascoltare per aprirsi a nuove idee, generare confronto su identità e prospettive, connettere la propria visione a quella delle imprese, della finanza e del terzo settore. Alla fine della due giorni i cooperatori e le cooperatrici sono chiamati a dare il proprio contributo per elaborare un “position paper” di visione che costituirà riferimento per l’attività di rappresentanza e per la realizzazione di cantieri operativi.  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Il programma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 xml:space="preserve">A introdurre la I sessione plenaria (“ascoltare”) del 20 novembre sarà la presidente nazionale Eleonora Vanni che seguirà i saluti di apertura di Paolo Petrucci della presidenza nazionale Legacoopsociali. Moderati dalla giornalista Alessia Maccaferri interverranno Barbara Henry - Scuola Superiore Sant'Anna di Pisa, Angelo Gasparre – Università di Genova, Francesca Vecchioni - Presidente e Founder di </w:t>
      </w:r>
      <w:proofErr w:type="spellStart"/>
      <w:r w:rsidRPr="00D93BF3">
        <w:rPr>
          <w:rFonts w:ascii="Times New Roman" w:hAnsi="Times New Roman" w:cs="Times New Roman"/>
          <w:sz w:val="24"/>
          <w:szCs w:val="24"/>
        </w:rPr>
        <w:t>Diversity</w:t>
      </w:r>
      <w:proofErr w:type="spellEnd"/>
      <w:r w:rsidRPr="00D93BF3">
        <w:rPr>
          <w:rFonts w:ascii="Times New Roman" w:hAnsi="Times New Roman" w:cs="Times New Roman"/>
          <w:sz w:val="24"/>
          <w:szCs w:val="24"/>
        </w:rPr>
        <w:t>, Romano Benini - Giornalista economico, Università La Sapienza di Roma.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Seguiranno i workshop per “generare” con i gruppi di lavoro coordinati da Social Fare, centro per l’innovazione sociale.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 xml:space="preserve">Il 21 ci sarà la II sessione plenaria (“connettere”) moderata dal giornalista Paolo Baroni con gli interventi di Mario Calderini –Prof. Politecnico di Milano e Presidente C.I.S. / Torino Social Impact, Cristiana Poggio – Camera di commercio Torino, Francesco Profumo – Vicepresidente Associazione ACRI, Stefano Tassinari - Coordinamento Nazionale Forum del Terzo Settore e </w:t>
      </w:r>
      <w:r w:rsidRPr="00D93BF3">
        <w:rPr>
          <w:rFonts w:ascii="Times New Roman" w:hAnsi="Times New Roman" w:cs="Times New Roman"/>
          <w:sz w:val="24"/>
          <w:szCs w:val="24"/>
        </w:rPr>
        <w:lastRenderedPageBreak/>
        <w:t>Vicepresidente nazionale ACLI, Mauro Lusetti - Presidente Legacoop. Chiuderà i lavori Maria Felicia Gemelli, coordinatrice progetto Sent.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 </w:t>
      </w:r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Hashtag #</w:t>
      </w:r>
      <w:proofErr w:type="spellStart"/>
      <w:r w:rsidRPr="00D93BF3">
        <w:rPr>
          <w:rFonts w:ascii="Times New Roman" w:hAnsi="Times New Roman" w:cs="Times New Roman"/>
          <w:sz w:val="24"/>
          <w:szCs w:val="24"/>
        </w:rPr>
        <w:t>connettereprosettive</w:t>
      </w:r>
      <w:proofErr w:type="spellEnd"/>
      <w:r w:rsidRPr="00D93BF3">
        <w:rPr>
          <w:rFonts w:ascii="Times New Roman" w:hAnsi="Times New Roman" w:cs="Times New Roman"/>
          <w:sz w:val="24"/>
          <w:szCs w:val="24"/>
        </w:rPr>
        <w:t xml:space="preserve"> - #</w:t>
      </w:r>
      <w:proofErr w:type="spellStart"/>
      <w:r w:rsidRPr="00D93BF3">
        <w:rPr>
          <w:rFonts w:ascii="Times New Roman" w:hAnsi="Times New Roman" w:cs="Times New Roman"/>
          <w:sz w:val="24"/>
          <w:szCs w:val="24"/>
        </w:rPr>
        <w:t>thinktank</w:t>
      </w:r>
      <w:proofErr w:type="spellEnd"/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Twitter: </w:t>
      </w:r>
      <w:hyperlink r:id="rId4" w:history="1">
        <w:r w:rsidRPr="00D93BF3">
          <w:rPr>
            <w:rStyle w:val="Collegamentoipertestuale"/>
            <w:rFonts w:ascii="Times New Roman" w:hAnsi="Times New Roman" w:cs="Times New Roman"/>
            <w:sz w:val="24"/>
            <w:szCs w:val="24"/>
          </w:rPr>
          <w:t>@legcoopsociali</w:t>
        </w:r>
      </w:hyperlink>
      <w:r w:rsidRPr="00D93BF3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D93BF3">
        <w:rPr>
          <w:rFonts w:ascii="Times New Roman" w:hAnsi="Times New Roman" w:cs="Times New Roman"/>
          <w:sz w:val="24"/>
          <w:szCs w:val="24"/>
        </w:rPr>
        <w:t>-  Facebook</w:t>
      </w:r>
      <w:proofErr w:type="gramEnd"/>
      <w:r w:rsidRPr="00D93BF3">
        <w:rPr>
          <w:rFonts w:ascii="Times New Roman" w:hAnsi="Times New Roman" w:cs="Times New Roman"/>
          <w:sz w:val="24"/>
          <w:szCs w:val="24"/>
        </w:rPr>
        <w:t>: </w:t>
      </w:r>
      <w:hyperlink r:id="rId5" w:history="1">
        <w:r w:rsidRPr="00D93BF3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https://www.facebook.com/Legacoopsociali</w:t>
        </w:r>
      </w:hyperlink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  <w:r w:rsidRPr="00D93BF3">
        <w:rPr>
          <w:rFonts w:ascii="Times New Roman" w:hAnsi="Times New Roman" w:cs="Times New Roman"/>
          <w:sz w:val="24"/>
          <w:szCs w:val="24"/>
        </w:rPr>
        <w:t>Sito web: </w:t>
      </w:r>
      <w:hyperlink r:id="rId6" w:history="1">
        <w:r w:rsidRPr="00D93BF3">
          <w:rPr>
            <w:rStyle w:val="Collegamentoipertestuale"/>
            <w:rFonts w:ascii="Times New Roman" w:hAnsi="Times New Roman" w:cs="Times New Roman"/>
            <w:sz w:val="24"/>
            <w:szCs w:val="24"/>
          </w:rPr>
          <w:t>www.legacoopsociali.it</w:t>
        </w:r>
      </w:hyperlink>
    </w:p>
    <w:p w:rsidR="00D93BF3" w:rsidRPr="00D93BF3" w:rsidRDefault="00D93BF3" w:rsidP="00D93BF3">
      <w:pPr>
        <w:rPr>
          <w:rFonts w:ascii="Times New Roman" w:hAnsi="Times New Roman" w:cs="Times New Roman"/>
          <w:sz w:val="24"/>
          <w:szCs w:val="24"/>
        </w:rPr>
      </w:pPr>
    </w:p>
    <w:sectPr w:rsidR="00D93BF3" w:rsidRPr="00D93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F3"/>
    <w:rsid w:val="005025EA"/>
    <w:rsid w:val="00D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E902"/>
  <w15:chartTrackingRefBased/>
  <w15:docId w15:val="{3429F1AA-9D19-41CC-B223-EE880D6B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93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93BF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93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gacoopsociali.it/" TargetMode="External"/><Relationship Id="rId5" Type="http://schemas.openxmlformats.org/officeDocument/2006/relationships/hyperlink" Target="https://www.facebook.com/Legacoopsociali" TargetMode="External"/><Relationship Id="rId4" Type="http://schemas.openxmlformats.org/officeDocument/2006/relationships/hyperlink" Target="https://twitter.com/legcoopsocial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Stampa Legacoopsociali</dc:creator>
  <cp:keywords/>
  <dc:description/>
  <cp:lastModifiedBy>Ufficio Stampa Legacoopsociali</cp:lastModifiedBy>
  <cp:revision>1</cp:revision>
  <dcterms:created xsi:type="dcterms:W3CDTF">2019-01-22T09:07:00Z</dcterms:created>
  <dcterms:modified xsi:type="dcterms:W3CDTF">2019-01-22T09:15:00Z</dcterms:modified>
</cp:coreProperties>
</file>