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5EA" w:rsidRDefault="005025EA"/>
    <w:p w:rsidR="00524E81" w:rsidRPr="00524E81" w:rsidRDefault="00524E81" w:rsidP="00524E8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524E81">
        <w:rPr>
          <w:rFonts w:ascii="Times New Roman" w:hAnsi="Times New Roman" w:cs="Times New Roman"/>
          <w:b/>
          <w:sz w:val="24"/>
          <w:szCs w:val="24"/>
          <w:u w:val="single"/>
        </w:rPr>
        <w:t>COMUNICATO STAMPA</w:t>
      </w:r>
    </w:p>
    <w:bookmarkEnd w:id="0"/>
    <w:p w:rsidR="00524E81" w:rsidRPr="00524E81" w:rsidRDefault="00524E81" w:rsidP="00524E81"/>
    <w:p w:rsidR="00524E81" w:rsidRPr="00524E81" w:rsidRDefault="00524E81" w:rsidP="00524E81"/>
    <w:p w:rsidR="00524E81" w:rsidRDefault="00524E81" w:rsidP="00524E81"/>
    <w:p w:rsidR="00524E81" w:rsidRPr="00524E81" w:rsidRDefault="00524E81" w:rsidP="00524E81">
      <w:pPr>
        <w:jc w:val="center"/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LEGGE IORI, 150MILA EDUCATORI A RISCHIO: APPROVATE L’EMENDAMENTO</w:t>
      </w:r>
    </w:p>
    <w:p w:rsidR="00524E81" w:rsidRPr="00524E81" w:rsidRDefault="00524E81" w:rsidP="00524E81">
      <w:pPr>
        <w:jc w:val="center"/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LEGACOOPSOCIALI CHIEDE INTERVENTO URGENTE AI SENATORI</w:t>
      </w:r>
    </w:p>
    <w:p w:rsidR="00524E81" w:rsidRPr="00524E81" w:rsidRDefault="00524E81" w:rsidP="00524E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Roma, 18 dicembre 2018 - Legacoopsociali chiede, nella Legge di Bilancio attualmente in discussione, un intervento urgente ed efficace per risolvere le difficoltà e le contraddizioni emerse in merito al processo di riqualificazione e riconoscimento della figura dell’educatore professionale.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 xml:space="preserve">Il percorso di riforma “la cosiddetta legge </w:t>
      </w:r>
      <w:proofErr w:type="spellStart"/>
      <w:r w:rsidRPr="00524E81">
        <w:rPr>
          <w:rFonts w:ascii="Times New Roman" w:hAnsi="Times New Roman" w:cs="Times New Roman"/>
          <w:sz w:val="24"/>
          <w:szCs w:val="24"/>
        </w:rPr>
        <w:t>Iori</w:t>
      </w:r>
      <w:proofErr w:type="spellEnd"/>
      <w:r w:rsidRPr="00524E81">
        <w:rPr>
          <w:rFonts w:ascii="Times New Roman" w:hAnsi="Times New Roman" w:cs="Times New Roman"/>
          <w:sz w:val="24"/>
          <w:szCs w:val="24"/>
        </w:rPr>
        <w:t>” ha trovato parziale accoglimento nella legge finanziaria dell’anno 2017 (art. 1, commi dal 594 al 601, della legge 205/2017), ma allo stato attuale la soppressione al Senato di un emendamento già approvato alla Camera mette a repentaglio la sorte di oltre 150.000 educatori e il futuro dei servizi nei quali operano da anni concorrendo all’affermazione di eccellenze italiane, quali i percorsi di deistituzionalizzazione in ambito psichiatrico.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Se l’emendamento non passa si avranno ricadute sia sul fronte dei lavoratori, dei servizi e delle cooperative che li gestiscono: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 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oltre 150.000 educatori rimarrebbero sprovvisti del “titolo” ad operare in servizi socio-sanitari (psichiatria, dipendenze, sanità) con il rischio di perdere il lavoro;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i servizi verrebbero depauperati di competenze ed esperienze professionali che ne hanno, in questi anni, sviluppato qualità e continuità e gli utenti dei servizi si troverebbero di fronte a repentine interruzioni di relazioni e progettualità educative;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la cooperazione sociale e gli enti del terzo settore si troverebbe a gestire un doppio danno: la perdita di personale qualificato e l’impossibilità a reperire le qualifiche necessarie, anche perché il numero chiuso nei corsi di EP nelle facoltà di Medicina è fortemente sottostimato rispetto al bisogno, oltre ai costi consistenti della tassa sui licenziamenti che si troverebbe costretta ad effettuare suo malgrado.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  <w:r w:rsidRPr="00524E81">
        <w:rPr>
          <w:rFonts w:ascii="Times New Roman" w:hAnsi="Times New Roman" w:cs="Times New Roman"/>
          <w:sz w:val="24"/>
          <w:szCs w:val="24"/>
        </w:rPr>
        <w:t>Si tratta di un intervento di giustizia sociale ed economica che non risolve l’intero problema relativo al doppio binario della qualifica di educatore, ma salvaguarda il lavoro di persone e imprese sociali cooperative che in questi anni hanno contribuito attivamente a far fronte alle problematiche di una società sempre più contrassegnata da fragilità e bisogni sociali e sanitari.</w:t>
      </w:r>
    </w:p>
    <w:p w:rsidR="00524E81" w:rsidRPr="00524E81" w:rsidRDefault="00524E81" w:rsidP="00524E81">
      <w:pPr>
        <w:rPr>
          <w:rFonts w:ascii="Times New Roman" w:hAnsi="Times New Roman" w:cs="Times New Roman"/>
          <w:sz w:val="24"/>
          <w:szCs w:val="24"/>
        </w:rPr>
      </w:pPr>
    </w:p>
    <w:sectPr w:rsidR="00524E81" w:rsidRPr="00524E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301B"/>
    <w:multiLevelType w:val="multilevel"/>
    <w:tmpl w:val="72CE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81"/>
    <w:rsid w:val="005025EA"/>
    <w:rsid w:val="0052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898F"/>
  <w15:chartTrackingRefBased/>
  <w15:docId w15:val="{0BF07B7A-977D-43DE-96C3-DFE4FA03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Stampa Legacoopsociali</dc:creator>
  <cp:keywords/>
  <dc:description/>
  <cp:lastModifiedBy>Ufficio Stampa Legacoopsociali</cp:lastModifiedBy>
  <cp:revision>1</cp:revision>
  <dcterms:created xsi:type="dcterms:W3CDTF">2019-01-22T09:15:00Z</dcterms:created>
  <dcterms:modified xsi:type="dcterms:W3CDTF">2019-01-22T09:27:00Z</dcterms:modified>
</cp:coreProperties>
</file>